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CD9" w:rsidRPr="00E12CD9" w:rsidRDefault="00E12CD9" w:rsidP="00E12CD9">
      <w:pPr>
        <w:ind w:firstLine="720"/>
        <w:jc w:val="center"/>
        <w:rPr>
          <w:b/>
          <w:sz w:val="28"/>
          <w:szCs w:val="28"/>
        </w:rPr>
      </w:pPr>
      <w:r w:rsidRPr="00E12CD9">
        <w:rPr>
          <w:b/>
          <w:sz w:val="28"/>
          <w:szCs w:val="28"/>
        </w:rPr>
        <w:t>13 Обработка р</w:t>
      </w:r>
      <w:r>
        <w:rPr>
          <w:b/>
          <w:sz w:val="28"/>
          <w:szCs w:val="28"/>
        </w:rPr>
        <w:t>е</w:t>
      </w:r>
      <w:r w:rsidRPr="00E12CD9">
        <w:rPr>
          <w:b/>
          <w:sz w:val="28"/>
          <w:szCs w:val="28"/>
        </w:rPr>
        <w:t>занием</w:t>
      </w:r>
    </w:p>
    <w:p w:rsidR="00E12CD9" w:rsidRDefault="00E12CD9" w:rsidP="00671F97">
      <w:pPr>
        <w:ind w:firstLine="720"/>
        <w:jc w:val="both"/>
        <w:rPr>
          <w:sz w:val="28"/>
          <w:szCs w:val="28"/>
        </w:rPr>
      </w:pP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Практически все детали машин и приборов приобретают окончательные формы и размеры, заданные чертежом, только после механической обработки, т.е. после обработки резанием. До обработки будущая деталь называется заготовкой, в процессе обработки с заготовки необходимо удалить лишний металл, который</w:t>
      </w:r>
      <w:r>
        <w:rPr>
          <w:sz w:val="28"/>
          <w:szCs w:val="28"/>
        </w:rPr>
        <w:tab/>
        <w:t xml:space="preserve"> называется припуском на обработку. Многообразие используемых в современных конструкциях деталей различного типоразмера и материала требует применения эффективных способов размерной обработки.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Основная задача размерной обработки – получение деталей требуемых размеров, формы и качества поверхностей с максимальной производительностью.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 способы размерной обработки деталей, которые нашли широкое применении е в машиностроении и приборостроении, классифицируют по виду используемой энергии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 </w:t>
      </w:r>
      <w:r w:rsidRPr="00BD7C0D">
        <w:rPr>
          <w:i/>
          <w:sz w:val="28"/>
          <w:szCs w:val="28"/>
          <w:u w:val="single"/>
        </w:rPr>
        <w:t>механические, физико-химические, комбинированные</w:t>
      </w:r>
      <w:r>
        <w:rPr>
          <w:sz w:val="28"/>
          <w:szCs w:val="28"/>
        </w:rPr>
        <w:t xml:space="preserve">. В основу классификации способов механической обработки заложен вид используемого инструмента и кинематика движений.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b/>
          <w:sz w:val="28"/>
          <w:szCs w:val="28"/>
        </w:rPr>
        <w:t>К механическому виду относятся</w:t>
      </w:r>
      <w:r w:rsidRPr="005C7521">
        <w:rPr>
          <w:b/>
          <w:sz w:val="28"/>
          <w:szCs w:val="28"/>
        </w:rPr>
        <w:t>:</w:t>
      </w:r>
      <w:r>
        <w:rPr>
          <w:sz w:val="28"/>
          <w:szCs w:val="28"/>
        </w:rPr>
        <w:t xml:space="preserve">  точение, сверление, строгание, фрезерование, протягивание, шлифование, отделочные операции (хонингование и </w:t>
      </w:r>
      <w:proofErr w:type="spellStart"/>
      <w:r>
        <w:rPr>
          <w:sz w:val="28"/>
          <w:szCs w:val="28"/>
        </w:rPr>
        <w:t>суперфиниширование</w:t>
      </w:r>
      <w:proofErr w:type="spellEnd"/>
      <w:r>
        <w:rPr>
          <w:sz w:val="28"/>
          <w:szCs w:val="28"/>
        </w:rPr>
        <w:t xml:space="preserve">).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 w:rsidRPr="002605AB">
        <w:rPr>
          <w:b/>
          <w:sz w:val="28"/>
          <w:szCs w:val="28"/>
        </w:rPr>
        <w:t>Физико-химические</w:t>
      </w:r>
      <w:r>
        <w:rPr>
          <w:b/>
          <w:sz w:val="28"/>
          <w:szCs w:val="28"/>
        </w:rPr>
        <w:t xml:space="preserve"> </w:t>
      </w:r>
      <w:r w:rsidRPr="002605AB">
        <w:rPr>
          <w:sz w:val="28"/>
          <w:szCs w:val="28"/>
        </w:rPr>
        <w:t>– электроэрозионная,</w:t>
      </w:r>
      <w:r>
        <w:rPr>
          <w:b/>
          <w:sz w:val="28"/>
          <w:szCs w:val="28"/>
        </w:rPr>
        <w:t xml:space="preserve"> </w:t>
      </w:r>
      <w:r w:rsidRPr="002605AB">
        <w:rPr>
          <w:sz w:val="28"/>
          <w:szCs w:val="28"/>
        </w:rPr>
        <w:t xml:space="preserve">электрохимическая, </w:t>
      </w:r>
      <w:r>
        <w:rPr>
          <w:sz w:val="28"/>
          <w:szCs w:val="28"/>
        </w:rPr>
        <w:t>лучевая (лазерная,  электронно-лучевая),  ультразвуковая.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proofErr w:type="gramStart"/>
      <w:r w:rsidRPr="002816F3">
        <w:rPr>
          <w:b/>
          <w:sz w:val="28"/>
          <w:szCs w:val="28"/>
        </w:rPr>
        <w:t>Комбинированные</w:t>
      </w:r>
      <w:proofErr w:type="gramEnd"/>
      <w:r>
        <w:rPr>
          <w:b/>
          <w:sz w:val="28"/>
          <w:szCs w:val="28"/>
        </w:rPr>
        <w:t xml:space="preserve"> – </w:t>
      </w:r>
      <w:r>
        <w:rPr>
          <w:sz w:val="28"/>
          <w:szCs w:val="28"/>
        </w:rPr>
        <w:t>ультразвуковая механическая обработка, плазменно-механическая, электрохимическое шлифование.</w:t>
      </w:r>
    </w:p>
    <w:p w:rsidR="00671F97" w:rsidRDefault="00671F97" w:rsidP="00671F97">
      <w:pPr>
        <w:jc w:val="center"/>
        <w:rPr>
          <w:b/>
          <w:sz w:val="28"/>
          <w:szCs w:val="28"/>
        </w:rPr>
      </w:pPr>
    </w:p>
    <w:p w:rsidR="00671F97" w:rsidRDefault="00671F97" w:rsidP="00671F9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>13.1 Основы механической обработки резанием</w:t>
      </w:r>
    </w:p>
    <w:p w:rsidR="00671F97" w:rsidRDefault="00671F97" w:rsidP="00671F97">
      <w:pPr>
        <w:jc w:val="center"/>
        <w:rPr>
          <w:b/>
          <w:sz w:val="28"/>
          <w:szCs w:val="28"/>
        </w:rPr>
      </w:pP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Обработка резанием является универсальным методом размерной обработки. Метод позволяет обрабатывать поверхности деталей различной формы и размеров с высокой точностью из наиболее используемых конструкционных материалов. Он обладает малой энергоемкостью и высокой производительностью. 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До начала обработки резанием будущая деталь принято называть </w:t>
      </w:r>
      <w:r w:rsidRPr="00FA5AD8">
        <w:rPr>
          <w:i/>
          <w:sz w:val="28"/>
          <w:szCs w:val="28"/>
        </w:rPr>
        <w:t>заготовкой</w:t>
      </w:r>
      <w:r>
        <w:rPr>
          <w:sz w:val="28"/>
          <w:szCs w:val="28"/>
        </w:rPr>
        <w:t xml:space="preserve">, в процессе обработки – </w:t>
      </w:r>
      <w:r w:rsidRPr="00FA5AD8">
        <w:rPr>
          <w:i/>
          <w:sz w:val="28"/>
          <w:szCs w:val="28"/>
        </w:rPr>
        <w:t>обрабатываемой деталью</w:t>
      </w:r>
      <w:r>
        <w:rPr>
          <w:sz w:val="28"/>
          <w:szCs w:val="28"/>
        </w:rPr>
        <w:t xml:space="preserve">, по окончании всех видов обработки получается </w:t>
      </w:r>
      <w:r w:rsidRPr="00FA5AD8">
        <w:rPr>
          <w:i/>
          <w:sz w:val="28"/>
          <w:szCs w:val="28"/>
        </w:rPr>
        <w:t>готовая деталь</w:t>
      </w:r>
      <w:r>
        <w:rPr>
          <w:sz w:val="28"/>
          <w:szCs w:val="28"/>
        </w:rPr>
        <w:t>, которая может быть передана на сборку изделия</w:t>
      </w:r>
      <w:r>
        <w:rPr>
          <w:sz w:val="28"/>
          <w:szCs w:val="28"/>
          <w:lang w:val="kk-KZ"/>
        </w:rPr>
        <w:t xml:space="preserve">. Слой металла, который необходимо удалить с заготовки для получения детали в окончательно обработанном виде называется </w:t>
      </w:r>
      <w:r w:rsidRPr="00FA5AD8">
        <w:rPr>
          <w:i/>
          <w:sz w:val="28"/>
          <w:szCs w:val="28"/>
          <w:lang w:val="kk-KZ"/>
        </w:rPr>
        <w:t>припуском</w:t>
      </w:r>
      <w:r>
        <w:rPr>
          <w:sz w:val="28"/>
          <w:szCs w:val="28"/>
          <w:lang w:val="kk-KZ"/>
        </w:rPr>
        <w:t xml:space="preserve"> на обработку. Удаление с детали припуска ручным способом называется слесарной обработкой, а снятие припуска на станках – механической обработкой.  Для осуществления процесса резания необходимо наличие относительных движений между заготовкой и режущим инструментом. Каждый станок имеет рабочие органы (шпиндели, суппорты, столы и т.д.), которым сообщаются движения определяемые назначением станка и характером выполняемых видов обработки.  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lastRenderedPageBreak/>
        <w:t>Любой способ обработки включает два движения (рис.</w:t>
      </w:r>
      <w:r>
        <w:rPr>
          <w:sz w:val="28"/>
          <w:szCs w:val="28"/>
          <w:lang w:val="kk-KZ"/>
        </w:rPr>
        <w:t>17.1</w:t>
      </w:r>
      <w:r>
        <w:rPr>
          <w:sz w:val="28"/>
          <w:szCs w:val="28"/>
        </w:rPr>
        <w:t xml:space="preserve">): главное – движение резания  V→  и вспомогательное – движение подачи S→.  Главное движение обеспечивает съем металла, а вспомогательное – подачу в зону обработки следующего необработанного участка заготовки. Снятие </w:t>
      </w:r>
      <w:r>
        <w:rPr>
          <w:sz w:val="28"/>
          <w:szCs w:val="28"/>
          <w:lang w:val="kk-KZ"/>
        </w:rPr>
        <w:t xml:space="preserve">припуска </w:t>
      </w:r>
      <w:r>
        <w:rPr>
          <w:sz w:val="28"/>
          <w:szCs w:val="28"/>
        </w:rPr>
        <w:t xml:space="preserve"> на большинство станков осуществляется лишь при сочетании главного движения и движения подачи.</w:t>
      </w:r>
      <w:r w:rsidRPr="008D659E">
        <w:rPr>
          <w:sz w:val="28"/>
          <w:szCs w:val="28"/>
        </w:rPr>
        <w:t xml:space="preserve"> </w:t>
      </w:r>
      <w:r>
        <w:rPr>
          <w:sz w:val="28"/>
          <w:szCs w:val="28"/>
        </w:rPr>
        <w:t>В процессах точения, сверления, фрезерования и шлифования главное движение и движение подачи выполняются одновременно, а в процессах строгания, хонингования движение подачи выполняется после главного движения.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</w:p>
    <w:p w:rsidR="00671F97" w:rsidRDefault="00671F97" w:rsidP="00671F97">
      <w:pPr>
        <w:ind w:firstLine="720"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3733800" cy="4105275"/>
            <wp:effectExtent l="0" t="0" r="0" b="9525"/>
            <wp:docPr id="9" name="Рисунок 9" descr="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7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 w:rsidRPr="00AD64D9">
        <w:rPr>
          <w:sz w:val="28"/>
          <w:szCs w:val="28"/>
        </w:rPr>
        <w:t xml:space="preserve">а – точение;  б – фрезерование; в – сверление; </w:t>
      </w:r>
      <w:proofErr w:type="gramStart"/>
      <w:r w:rsidRPr="00AD64D9">
        <w:rPr>
          <w:sz w:val="28"/>
          <w:szCs w:val="28"/>
        </w:rPr>
        <w:t>г-</w:t>
      </w:r>
      <w:proofErr w:type="gramEnd"/>
      <w:r w:rsidRPr="00AD64D9">
        <w:rPr>
          <w:sz w:val="28"/>
          <w:szCs w:val="28"/>
        </w:rPr>
        <w:t xml:space="preserve"> строгание; д – протягивание; е и ж – круглое и плоское шлифование;  V→ главное движение; S→ вспомогательное движение</w:t>
      </w:r>
    </w:p>
    <w:p w:rsidR="00671F97" w:rsidRDefault="00671F97" w:rsidP="00671F97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</w:rPr>
        <w:t>Рис.</w:t>
      </w:r>
      <w:r>
        <w:rPr>
          <w:sz w:val="28"/>
          <w:szCs w:val="28"/>
          <w:lang w:val="kk-KZ"/>
        </w:rPr>
        <w:t xml:space="preserve">13.1-  </w:t>
      </w:r>
      <w:r>
        <w:rPr>
          <w:sz w:val="28"/>
          <w:szCs w:val="28"/>
        </w:rPr>
        <w:t xml:space="preserve"> Схемы способов обработки резанием</w:t>
      </w:r>
    </w:p>
    <w:p w:rsidR="00671F97" w:rsidRPr="006236CD" w:rsidRDefault="00671F97" w:rsidP="00671F97">
      <w:pPr>
        <w:ind w:firstLine="720"/>
        <w:rPr>
          <w:sz w:val="28"/>
          <w:szCs w:val="28"/>
          <w:lang w:val="kk-KZ"/>
        </w:rPr>
      </w:pP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Эти движения осуществляются за счет перемещения заготовки или инструмента. Поэтому при оценках движение инструмента во всех процессах резания удобно рассматривать при неподвижной заготовке как суммарное.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зависимости от характера выполняемых работ и вида применяемого режущего инструмента главное движение и движение подачи могут быть вращательными, поступательными, прерывистыми или комбинацией этих движений и могут сообщаться как заготовкам, так и инструментам. Каждая из таких комбинаций определяет схему обработки, а аналогичные схемы образуют метод обработки и определяют группу станков.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Применяют следующие основные виды обработки резанием: точение, сверление, фрезерование, строгание, протягивание, шлифование. Каждый из этих видов включает ряд подвидов. Например при обработке олтверстий кроме сверления при необходимости используют зенкерование, развертывание и зенкование. 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В процессе обработки на заготовке различают (рис.13.2) обрабатываемую поверхность 1, с которой предстоит срезать слой материала, обработанную поверхность 3, с которой уже срезан слой материала и превращен в стружку, и поверхность резания 2, образованную главным режущим лезвием инструмента и являющейся переходной между обрабатываемой и обработанной поверхностями. 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</w:p>
    <w:p w:rsidR="00671F97" w:rsidRDefault="00671F97" w:rsidP="00671F97">
      <w:pPr>
        <w:jc w:val="both"/>
        <w:rPr>
          <w:szCs w:val="36"/>
          <w:lang w:val="kk-KZ"/>
        </w:rPr>
      </w:pPr>
      <w:r>
        <w:rPr>
          <w:szCs w:val="36"/>
          <w:lang w:val="kk-KZ"/>
        </w:rPr>
        <w:t xml:space="preserve">   </w:t>
      </w:r>
      <w:r>
        <w:rPr>
          <w:noProof/>
          <w:szCs w:val="36"/>
        </w:rPr>
        <w:drawing>
          <wp:inline distT="0" distB="0" distL="0" distR="0">
            <wp:extent cx="2476500" cy="2076450"/>
            <wp:effectExtent l="0" t="0" r="0" b="0"/>
            <wp:docPr id="8" name="Рисунок 8" descr="38_2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8_2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36"/>
          <w:lang w:val="kk-KZ"/>
        </w:rPr>
        <w:t xml:space="preserve">          </w:t>
      </w:r>
      <w:r>
        <w:rPr>
          <w:noProof/>
          <w:szCs w:val="36"/>
        </w:rPr>
        <w:drawing>
          <wp:inline distT="0" distB="0" distL="0" distR="0">
            <wp:extent cx="2743200" cy="2000250"/>
            <wp:effectExtent l="0" t="0" r="0" b="0"/>
            <wp:docPr id="7" name="Рисунок 7" descr="38_2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8_2б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F97" w:rsidRDefault="00671F97" w:rsidP="00671F97">
      <w:pPr>
        <w:ind w:firstLine="720"/>
        <w:jc w:val="both"/>
        <w:rPr>
          <w:szCs w:val="36"/>
          <w:lang w:val="kk-KZ"/>
        </w:rPr>
      </w:pPr>
    </w:p>
    <w:p w:rsidR="00671F97" w:rsidRDefault="00671F97" w:rsidP="00671F97">
      <w:pPr>
        <w:ind w:firstLine="720"/>
        <w:jc w:val="both"/>
        <w:rPr>
          <w:szCs w:val="36"/>
          <w:lang w:val="kk-KZ"/>
        </w:rPr>
      </w:pPr>
      <w:r>
        <w:rPr>
          <w:szCs w:val="36"/>
          <w:lang w:val="kk-KZ"/>
        </w:rPr>
        <w:t>а)                                                                                                                    б)</w:t>
      </w:r>
    </w:p>
    <w:p w:rsidR="00671F97" w:rsidRDefault="00671F97" w:rsidP="00671F97">
      <w:pPr>
        <w:ind w:firstLine="720"/>
        <w:jc w:val="both"/>
        <w:rPr>
          <w:szCs w:val="36"/>
          <w:lang w:val="kk-KZ"/>
        </w:rPr>
      </w:pPr>
    </w:p>
    <w:p w:rsidR="00671F97" w:rsidRPr="002A0B90" w:rsidRDefault="00671F97" w:rsidP="00671F97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Рис. 13.2 – Схемы обработки заготовок точением (а), строганием (б), шлифованием (в):  </w:t>
      </w:r>
      <w:r>
        <w:rPr>
          <w:sz w:val="28"/>
          <w:szCs w:val="28"/>
          <w:lang w:val="en-US"/>
        </w:rPr>
        <w:t>S</w:t>
      </w:r>
      <w:r w:rsidRPr="0050213A">
        <w:rPr>
          <w:sz w:val="28"/>
          <w:szCs w:val="28"/>
          <w:vertAlign w:val="subscript"/>
          <w:lang w:val="kk-KZ"/>
        </w:rPr>
        <w:t>пр</w:t>
      </w:r>
      <w:r>
        <w:rPr>
          <w:sz w:val="28"/>
          <w:szCs w:val="28"/>
          <w:lang w:val="kk-KZ"/>
        </w:rPr>
        <w:t xml:space="preserve"> – продольная подача, 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  <w:lang w:val="kk-KZ"/>
        </w:rPr>
        <w:t>п</w:t>
      </w:r>
      <w:r>
        <w:rPr>
          <w:sz w:val="28"/>
          <w:szCs w:val="28"/>
          <w:lang w:val="kk-KZ"/>
        </w:rPr>
        <w:t xml:space="preserve"> - поперечная подача,   </w:t>
      </w:r>
      <w:r>
        <w:rPr>
          <w:sz w:val="28"/>
          <w:szCs w:val="28"/>
          <w:lang w:val="en-US"/>
        </w:rPr>
        <w:t>S</w:t>
      </w:r>
      <w:r w:rsidRPr="0050213A">
        <w:rPr>
          <w:sz w:val="28"/>
          <w:szCs w:val="28"/>
          <w:vertAlign w:val="subscript"/>
          <w:lang w:val="en-US"/>
        </w:rPr>
        <w:t>t</w:t>
      </w:r>
      <w:r>
        <w:rPr>
          <w:sz w:val="28"/>
          <w:szCs w:val="28"/>
          <w:lang w:val="kk-KZ"/>
        </w:rPr>
        <w:t xml:space="preserve">  - установочное движение.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</w:p>
    <w:p w:rsidR="00671F97" w:rsidRPr="0092337F" w:rsidRDefault="00671F97" w:rsidP="00671F97">
      <w:pPr>
        <w:ind w:firstLine="720"/>
        <w:jc w:val="both"/>
        <w:rPr>
          <w:sz w:val="28"/>
          <w:szCs w:val="28"/>
          <w:lang w:val="kk-KZ"/>
        </w:rPr>
      </w:pPr>
      <w:r w:rsidRPr="0092337F">
        <w:rPr>
          <w:sz w:val="28"/>
          <w:szCs w:val="28"/>
        </w:rPr>
        <w:t xml:space="preserve">В процессе резания могут образоваться три вида стружки: </w:t>
      </w:r>
      <w:proofErr w:type="gramStart"/>
      <w:r w:rsidRPr="0092337F">
        <w:rPr>
          <w:sz w:val="28"/>
          <w:szCs w:val="28"/>
        </w:rPr>
        <w:t>сливная</w:t>
      </w:r>
      <w:proofErr w:type="gramEnd"/>
      <w:r w:rsidRPr="0092337F">
        <w:rPr>
          <w:sz w:val="28"/>
          <w:szCs w:val="28"/>
        </w:rPr>
        <w:t>, скалывания, надлома.</w:t>
      </w:r>
    </w:p>
    <w:p w:rsidR="00671F97" w:rsidRPr="0092337F" w:rsidRDefault="00671F97" w:rsidP="00671F97">
      <w:pPr>
        <w:ind w:firstLine="720"/>
        <w:jc w:val="both"/>
        <w:rPr>
          <w:sz w:val="28"/>
          <w:szCs w:val="28"/>
          <w:lang w:val="kk-KZ"/>
        </w:rPr>
      </w:pPr>
      <w:r w:rsidRPr="0092337F">
        <w:rPr>
          <w:sz w:val="28"/>
          <w:szCs w:val="28"/>
          <w:lang w:val="kk-KZ"/>
        </w:rPr>
        <w:t>Сливная стружка образуется при обработке пластичных материалов (мягкой стали, меди, алюминия и т.п.) и имеет вид гладкой ленты (рис.</w:t>
      </w:r>
      <w:r>
        <w:rPr>
          <w:sz w:val="28"/>
          <w:szCs w:val="28"/>
          <w:lang w:val="kk-KZ"/>
        </w:rPr>
        <w:t>13.3</w:t>
      </w:r>
      <w:r w:rsidRPr="0092337F">
        <w:rPr>
          <w:sz w:val="28"/>
          <w:szCs w:val="28"/>
          <w:lang w:val="kk-KZ"/>
        </w:rPr>
        <w:t>,а).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 w:rsidRPr="0092337F">
        <w:rPr>
          <w:sz w:val="28"/>
          <w:szCs w:val="28"/>
          <w:lang w:val="kk-KZ"/>
        </w:rPr>
        <w:t xml:space="preserve"> Стружка скалывания образуется при обработке менее вязких материалов (сталей повышенной твердости, некоторых видов латуней), верхняя сторона имеет пилообразную форму (рис.</w:t>
      </w:r>
      <w:r>
        <w:rPr>
          <w:sz w:val="28"/>
          <w:szCs w:val="28"/>
          <w:lang w:val="kk-KZ"/>
        </w:rPr>
        <w:t>13.3</w:t>
      </w:r>
      <w:r w:rsidRPr="0092337F">
        <w:rPr>
          <w:sz w:val="28"/>
          <w:szCs w:val="28"/>
          <w:lang w:val="kk-KZ"/>
        </w:rPr>
        <w:t>,б).</w:t>
      </w:r>
      <w:r>
        <w:rPr>
          <w:sz w:val="28"/>
          <w:szCs w:val="28"/>
          <w:lang w:val="kk-KZ"/>
        </w:rPr>
        <w:t xml:space="preserve"> Стружка надлома  получается при обработке хрупких материалов (чугуна, бронзы и т.п.), элементы почти не связаны между собой (рис.13.3,в).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Характер стружки зависит не только от физико-механических свойств обрабатываемого материала, но и от режима резания, геометрии режущего инструмента и ряда других причин.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Стружку снимают с заготовок различными лезвийными и абразивными инструментами. </w:t>
      </w:r>
      <w:r w:rsidRPr="004C49B8">
        <w:rPr>
          <w:i/>
          <w:sz w:val="28"/>
          <w:szCs w:val="28"/>
        </w:rPr>
        <w:t>Отличительной особенностью</w:t>
      </w:r>
      <w:r>
        <w:rPr>
          <w:sz w:val="28"/>
          <w:szCs w:val="28"/>
        </w:rPr>
        <w:t xml:space="preserve"> лезвийной обработки является наличие у обрабатываемого инструмента (резцы, сверла, фрезы, </w:t>
      </w:r>
      <w:r>
        <w:rPr>
          <w:sz w:val="28"/>
          <w:szCs w:val="28"/>
        </w:rPr>
        <w:lastRenderedPageBreak/>
        <w:t xml:space="preserve">протяжки и др.) </w:t>
      </w:r>
      <w:r w:rsidRPr="004C49B8">
        <w:rPr>
          <w:b/>
          <w:i/>
          <w:sz w:val="28"/>
          <w:szCs w:val="28"/>
        </w:rPr>
        <w:t>острой режущей кромки</w:t>
      </w:r>
      <w:r>
        <w:rPr>
          <w:sz w:val="28"/>
          <w:szCs w:val="28"/>
        </w:rPr>
        <w:t xml:space="preserve"> определенной геометрической формы, а для абразивной обработки – наличие различным образом ориентированных </w:t>
      </w:r>
      <w:r w:rsidRPr="004C49B8">
        <w:rPr>
          <w:b/>
          <w:i/>
          <w:sz w:val="28"/>
          <w:szCs w:val="28"/>
        </w:rPr>
        <w:t>режущих зерен</w:t>
      </w:r>
      <w:r>
        <w:rPr>
          <w:sz w:val="28"/>
          <w:szCs w:val="28"/>
        </w:rPr>
        <w:t xml:space="preserve"> абразивного инструмента (шлифовальные круги, абразивные бруски, хоны), каждая из которых представляет собой микроклин. </w:t>
      </w:r>
    </w:p>
    <w:p w:rsidR="00671F97" w:rsidRPr="00AB6F68" w:rsidRDefault="00671F97" w:rsidP="00671F97">
      <w:pPr>
        <w:jc w:val="both"/>
        <w:rPr>
          <w:sz w:val="28"/>
          <w:szCs w:val="28"/>
          <w:lang w:val="kk-KZ"/>
        </w:rPr>
      </w:pPr>
    </w:p>
    <w:p w:rsidR="00671F97" w:rsidRDefault="00671F97" w:rsidP="00671F97">
      <w:pPr>
        <w:ind w:firstLine="720"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5410200" cy="1619250"/>
            <wp:effectExtent l="0" t="0" r="0" b="0"/>
            <wp:docPr id="6" name="Рисунок 6" descr="сканирование0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сканирование03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F97" w:rsidRDefault="00671F97" w:rsidP="00671F97">
      <w:pPr>
        <w:ind w:firstLine="720"/>
        <w:jc w:val="center"/>
        <w:rPr>
          <w:sz w:val="28"/>
          <w:szCs w:val="28"/>
          <w:lang w:val="kk-KZ"/>
        </w:rPr>
      </w:pP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а- сливная стружка; б- стружка скалывания;  в- стружка надлома.</w:t>
      </w:r>
    </w:p>
    <w:p w:rsidR="00671F97" w:rsidRDefault="00671F97" w:rsidP="00671F97">
      <w:pPr>
        <w:ind w:firstLine="720"/>
        <w:jc w:val="center"/>
        <w:rPr>
          <w:sz w:val="28"/>
          <w:szCs w:val="28"/>
        </w:rPr>
      </w:pPr>
    </w:p>
    <w:p w:rsidR="00671F97" w:rsidRDefault="00671F97" w:rsidP="00671F97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</w:rPr>
        <w:t>Рис.13</w:t>
      </w:r>
      <w:r>
        <w:rPr>
          <w:sz w:val="28"/>
          <w:szCs w:val="28"/>
          <w:lang w:val="kk-KZ"/>
        </w:rPr>
        <w:t>.3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Виды стружек при обработке резанием</w:t>
      </w:r>
    </w:p>
    <w:p w:rsidR="00671F97" w:rsidRDefault="00671F97" w:rsidP="00671F97">
      <w:pPr>
        <w:ind w:firstLine="720"/>
        <w:rPr>
          <w:sz w:val="28"/>
          <w:szCs w:val="28"/>
          <w:lang w:val="kk-KZ"/>
        </w:rPr>
      </w:pP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Кроме того, припуск с заготовок в ряде случаев снимают эрозионным воздействием электрических разрядов, химико-механическим способом, плазменной струей. 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Основными способами лезвийной обработки является точение, сверление, фрезерование, строгание и протягивание.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 абразивной обработке относятся процессы шлифования, хонингования и суперфиниша.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</w:p>
    <w:p w:rsidR="00671F97" w:rsidRDefault="00671F97" w:rsidP="00671F97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105400" cy="2162175"/>
            <wp:effectExtent l="0" t="0" r="0" b="9525"/>
            <wp:docPr id="5" name="Рисунок 5" descr="31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31_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F97" w:rsidRPr="00C0658E" w:rsidRDefault="00671F97" w:rsidP="00671F97">
      <w:pPr>
        <w:ind w:firstLine="720"/>
        <w:jc w:val="both"/>
        <w:rPr>
          <w:sz w:val="28"/>
          <w:szCs w:val="28"/>
        </w:rPr>
      </w:pPr>
      <w:proofErr w:type="gramStart"/>
      <w:r w:rsidRPr="00C0658E">
        <w:rPr>
          <w:sz w:val="28"/>
          <w:szCs w:val="28"/>
        </w:rPr>
        <w:t>а -  токарн</w:t>
      </w:r>
      <w:r>
        <w:rPr>
          <w:sz w:val="28"/>
          <w:szCs w:val="28"/>
        </w:rPr>
        <w:t>ый</w:t>
      </w:r>
      <w:r w:rsidRPr="00C0658E">
        <w:rPr>
          <w:sz w:val="28"/>
          <w:szCs w:val="28"/>
        </w:rPr>
        <w:t xml:space="preserve"> рез</w:t>
      </w:r>
      <w:r>
        <w:rPr>
          <w:sz w:val="28"/>
          <w:szCs w:val="28"/>
        </w:rPr>
        <w:t>е</w:t>
      </w:r>
      <w:r w:rsidRPr="00C0658E">
        <w:rPr>
          <w:sz w:val="28"/>
          <w:szCs w:val="28"/>
        </w:rPr>
        <w:t>ц;  б – фрез</w:t>
      </w:r>
      <w:r>
        <w:rPr>
          <w:sz w:val="28"/>
          <w:szCs w:val="28"/>
        </w:rPr>
        <w:t>а</w:t>
      </w:r>
      <w:r w:rsidRPr="00C0658E">
        <w:rPr>
          <w:sz w:val="28"/>
          <w:szCs w:val="28"/>
        </w:rPr>
        <w:t>;  в – сверл</w:t>
      </w:r>
      <w:r>
        <w:rPr>
          <w:sz w:val="28"/>
          <w:szCs w:val="28"/>
        </w:rPr>
        <w:t>о</w:t>
      </w:r>
      <w:r w:rsidRPr="00C0658E">
        <w:rPr>
          <w:sz w:val="28"/>
          <w:szCs w:val="28"/>
        </w:rPr>
        <w:t>; 1- главная режущая кромка;   2- главная задняя поверхность;  3 – вершина лезвия; 4 – вспомогательная задняя поверхность лезвия;  5 – вспомогательная режущая кромка; 6 – передняя поверхность;  7 – крепежная часть инструмента.</w:t>
      </w:r>
      <w:proofErr w:type="gramEnd"/>
    </w:p>
    <w:p w:rsidR="00671F97" w:rsidRDefault="00671F97" w:rsidP="00671F97">
      <w:pPr>
        <w:ind w:firstLine="720"/>
        <w:jc w:val="center"/>
        <w:rPr>
          <w:sz w:val="28"/>
          <w:szCs w:val="28"/>
        </w:rPr>
      </w:pPr>
    </w:p>
    <w:p w:rsidR="00671F97" w:rsidRDefault="00671F97" w:rsidP="00671F97">
      <w:pPr>
        <w:ind w:firstLine="720"/>
        <w:jc w:val="center"/>
        <w:rPr>
          <w:sz w:val="28"/>
          <w:szCs w:val="28"/>
        </w:rPr>
      </w:pPr>
      <w:r w:rsidRPr="00EA6BF0">
        <w:rPr>
          <w:sz w:val="28"/>
          <w:szCs w:val="28"/>
        </w:rPr>
        <w:t>Рис.</w:t>
      </w:r>
      <w:r>
        <w:rPr>
          <w:sz w:val="28"/>
          <w:szCs w:val="28"/>
          <w:lang w:val="kk-KZ"/>
        </w:rPr>
        <w:t>13.4 -</w:t>
      </w:r>
      <w:r w:rsidRPr="00EA6BF0">
        <w:rPr>
          <w:sz w:val="28"/>
          <w:szCs w:val="28"/>
        </w:rPr>
        <w:t xml:space="preserve"> Конструкция и элементы</w:t>
      </w:r>
      <w:r>
        <w:rPr>
          <w:sz w:val="28"/>
          <w:szCs w:val="28"/>
        </w:rPr>
        <w:t xml:space="preserve"> лезвийных режущих инструментов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</w:p>
    <w:p w:rsidR="00671F97" w:rsidRDefault="00671F97" w:rsidP="00671F97">
      <w:pPr>
        <w:ind w:firstLine="720"/>
        <w:jc w:val="both"/>
        <w:rPr>
          <w:sz w:val="28"/>
          <w:szCs w:val="28"/>
        </w:rPr>
      </w:pP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Рассмотрим конструкцию лезвийных инструментов, используемых при резании (рис.13.4). Инструмент состоит из рабочей части, включающей режущие лезвия, образующие их поверхности, режущие кромки и крепежной части, предназначенной для установки и закрепления в рабочих органах станка.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Обрабатываемые поверхности могут быть плоскими, цилиндрическими (у геометрических тел вращения), коническими (с прямолинейной образующей), фасонными (с криволинейной образующей) или сложной криволинейной формы (поверхность зубьев зубчатых колес, кулачков, резьбы).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</w:p>
    <w:p w:rsidR="00671F97" w:rsidRDefault="00671F97" w:rsidP="00671F97">
      <w:pPr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13</w:t>
      </w:r>
      <w:r>
        <w:rPr>
          <w:b/>
          <w:sz w:val="28"/>
          <w:szCs w:val="28"/>
          <w:lang w:val="kk-KZ"/>
        </w:rPr>
        <w:t xml:space="preserve">.2 </w:t>
      </w:r>
      <w:r>
        <w:rPr>
          <w:b/>
          <w:sz w:val="28"/>
          <w:szCs w:val="28"/>
        </w:rPr>
        <w:t>Металлорежущие станки</w:t>
      </w:r>
    </w:p>
    <w:p w:rsidR="00671F97" w:rsidRDefault="00671F97" w:rsidP="00671F97">
      <w:pPr>
        <w:ind w:firstLine="720"/>
        <w:jc w:val="center"/>
        <w:rPr>
          <w:b/>
          <w:sz w:val="28"/>
          <w:szCs w:val="28"/>
        </w:rPr>
      </w:pP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Обработка ведется на металлорежущих станках, обеспечивающих: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необходимое усилие резания; регулируемое относительное перемещение инструмента и детали в пространстве с требуемой скоростью, позволяющей получить детали требуемых геометрических форм и размеров с высокой производительностью обработки;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жесткое закрепление детали и инструмента, фиксирующее их положение.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</w:t>
      </w:r>
      <w:r w:rsidRPr="004D442F">
        <w:rPr>
          <w:sz w:val="28"/>
          <w:szCs w:val="28"/>
          <w:u w:val="single"/>
        </w:rPr>
        <w:t>технологическому</w:t>
      </w:r>
      <w:r>
        <w:rPr>
          <w:sz w:val="28"/>
          <w:szCs w:val="28"/>
        </w:rPr>
        <w:t xml:space="preserve"> методу обработки станки делят на токарные, сверлильные, фрезерные, шлифовальные и др. По этой схеме все металлорежущие станки разделены на 10 групп.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</w:t>
      </w:r>
      <w:r w:rsidRPr="004D442F">
        <w:rPr>
          <w:sz w:val="28"/>
          <w:szCs w:val="28"/>
          <w:u w:val="single"/>
        </w:rPr>
        <w:t>степени универсальности</w:t>
      </w:r>
      <w:r>
        <w:rPr>
          <w:sz w:val="28"/>
          <w:szCs w:val="28"/>
        </w:rPr>
        <w:t xml:space="preserve"> различают станки универсальные, широкого применения, специализированные и специальные.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 w:rsidRPr="00974407">
        <w:rPr>
          <w:i/>
          <w:sz w:val="28"/>
          <w:szCs w:val="28"/>
        </w:rPr>
        <w:t>Универсальные</w:t>
      </w:r>
      <w:r>
        <w:rPr>
          <w:sz w:val="28"/>
          <w:szCs w:val="28"/>
        </w:rPr>
        <w:t xml:space="preserve"> станки предназначены для обработки деталей широкой номенклатуры и могут выполнять ряд операций.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Станки </w:t>
      </w:r>
      <w:r w:rsidRPr="00974407">
        <w:rPr>
          <w:i/>
          <w:sz w:val="28"/>
          <w:szCs w:val="28"/>
        </w:rPr>
        <w:t>широкого применения</w:t>
      </w:r>
      <w:r>
        <w:rPr>
          <w:sz w:val="28"/>
          <w:szCs w:val="28"/>
        </w:rPr>
        <w:t xml:space="preserve">  предназначены для выполнения определенного вида работ для широкого круга заготовок.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 w:rsidRPr="00974407">
        <w:rPr>
          <w:i/>
          <w:sz w:val="28"/>
          <w:szCs w:val="28"/>
        </w:rPr>
        <w:t>Специализированные</w:t>
      </w:r>
      <w:r>
        <w:rPr>
          <w:sz w:val="28"/>
          <w:szCs w:val="28"/>
        </w:rPr>
        <w:t xml:space="preserve"> станки служат для обработки деталей, сходных по конфигурации, но имеющих различные размеры.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 w:rsidRPr="00974407">
        <w:rPr>
          <w:i/>
          <w:sz w:val="28"/>
          <w:szCs w:val="28"/>
        </w:rPr>
        <w:t>Специальные</w:t>
      </w:r>
      <w:r>
        <w:rPr>
          <w:sz w:val="28"/>
          <w:szCs w:val="28"/>
        </w:rPr>
        <w:t xml:space="preserve"> станки предназначены для обработки деталей одного типоразмера.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</w:t>
      </w:r>
      <w:r w:rsidRPr="004D442F">
        <w:rPr>
          <w:sz w:val="28"/>
          <w:szCs w:val="28"/>
          <w:u w:val="single"/>
        </w:rPr>
        <w:t>степени автоматизации</w:t>
      </w:r>
      <w:r>
        <w:rPr>
          <w:sz w:val="28"/>
          <w:szCs w:val="28"/>
        </w:rPr>
        <w:t xml:space="preserve"> станки различают: с ручным управлением, полуавтоматы, автоматы и станки с программным управлением.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По точности установлено пять классов станков: </w:t>
      </w:r>
      <w:proofErr w:type="gramStart"/>
      <w:r>
        <w:rPr>
          <w:sz w:val="28"/>
          <w:szCs w:val="28"/>
        </w:rPr>
        <w:t>Н-</w:t>
      </w:r>
      <w:proofErr w:type="gramEnd"/>
      <w:r>
        <w:rPr>
          <w:sz w:val="28"/>
          <w:szCs w:val="28"/>
        </w:rPr>
        <w:t xml:space="preserve"> нормальной,              П- повышенной,  В- высокой,  А- особо высокой,  С- особо точные станки.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</w:p>
    <w:p w:rsidR="00671F97" w:rsidRPr="00E8335E" w:rsidRDefault="00671F97" w:rsidP="00671F97">
      <w:pPr>
        <w:ind w:firstLine="720"/>
        <w:rPr>
          <w:sz w:val="28"/>
          <w:szCs w:val="28"/>
        </w:rPr>
      </w:pPr>
      <w:r w:rsidRPr="00E8335E">
        <w:rPr>
          <w:sz w:val="28"/>
          <w:szCs w:val="28"/>
          <w:lang w:val="kk-KZ"/>
        </w:rPr>
        <w:t xml:space="preserve">13.2.1 </w:t>
      </w:r>
      <w:r w:rsidRPr="00E8335E">
        <w:rPr>
          <w:sz w:val="28"/>
          <w:szCs w:val="28"/>
        </w:rPr>
        <w:t>Функциональные элементы станков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Рабочими органами станка являются устройства, обеспечивающие закрепление заготовки и относительное перемещение заготовки и инструмента. У токарного станка это шпиндель с патроном и суппорт.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Электрический или гидравлический двигатель с комплексом механизмов, передающих движение от электродвигателя к рабочим органам </w:t>
      </w:r>
      <w:r>
        <w:rPr>
          <w:sz w:val="28"/>
          <w:szCs w:val="28"/>
        </w:rPr>
        <w:lastRenderedPageBreak/>
        <w:t>станка, называют приводом станка. Различают приводы рабочих, вспомогательных и установочных перемещений заготовки и инструмента. Рабочими движениями называют главное движение и движение подачи, вспомогательными и установочными – движения, служащие для транспортирования и зажима заготовки или инструмента, подвода и отвода рабочих органов станка и т.п.</w:t>
      </w:r>
      <w:bookmarkStart w:id="0" w:name="_GoBack"/>
      <w:bookmarkEnd w:id="0"/>
    </w:p>
    <w:sectPr w:rsidR="00671F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F97"/>
    <w:rsid w:val="006633A4"/>
    <w:rsid w:val="00671F97"/>
    <w:rsid w:val="00864723"/>
    <w:rsid w:val="00C42BE4"/>
    <w:rsid w:val="00CC6258"/>
    <w:rsid w:val="00E12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F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671F97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671F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71F9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1F9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F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671F97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671F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71F9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1F9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1414</Words>
  <Characters>8062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FORNTIER</cp:lastModifiedBy>
  <cp:revision>4</cp:revision>
  <dcterms:created xsi:type="dcterms:W3CDTF">2020-01-23T07:49:00Z</dcterms:created>
  <dcterms:modified xsi:type="dcterms:W3CDTF">2020-03-25T08:20:00Z</dcterms:modified>
</cp:coreProperties>
</file>